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F" w:rsidRDefault="00D866DF" w:rsidP="00D866DF">
      <w:pPr>
        <w:pBdr>
          <w:bottom w:val="single" w:sz="6" w:space="1" w:color="auto"/>
        </w:pBdr>
        <w:spacing w:after="120" w:line="240" w:lineRule="auto"/>
        <w:jc w:val="center"/>
        <w:rPr>
          <w:rFonts w:asciiTheme="majorHAnsi" w:hAnsiTheme="majorHAnsi"/>
        </w:rPr>
      </w:pPr>
      <w:r w:rsidRPr="00D866DF">
        <w:rPr>
          <w:rFonts w:asciiTheme="majorHAnsi" w:hAnsiTheme="majorHAnsi"/>
        </w:rPr>
        <w:t>Tisková zpráva (2</w:t>
      </w:r>
      <w:r w:rsidR="00933940">
        <w:rPr>
          <w:rFonts w:asciiTheme="majorHAnsi" w:hAnsiTheme="majorHAnsi"/>
        </w:rPr>
        <w:t>4</w:t>
      </w:r>
      <w:r w:rsidRPr="00D866DF">
        <w:rPr>
          <w:rFonts w:asciiTheme="majorHAnsi" w:hAnsiTheme="majorHAnsi"/>
        </w:rPr>
        <w:t>. 7. 2016)</w:t>
      </w:r>
    </w:p>
    <w:p w:rsidR="00D866DF" w:rsidRDefault="00D866DF" w:rsidP="00D866DF">
      <w:pPr>
        <w:spacing w:after="120" w:line="240" w:lineRule="auto"/>
        <w:jc w:val="center"/>
        <w:rPr>
          <w:rFonts w:asciiTheme="majorHAnsi" w:hAnsiTheme="majorHAnsi"/>
          <w:b/>
        </w:rPr>
      </w:pPr>
      <w:r w:rsidRPr="00D866DF">
        <w:rPr>
          <w:rFonts w:asciiTheme="majorHAnsi" w:hAnsiTheme="majorHAnsi"/>
          <w:b/>
        </w:rPr>
        <w:t>STANISLAV LIBENSKÝ AWARD 2016 představí ta nejlepší díla mladých sklářských výtvarníků a designérů z celého světa</w:t>
      </w:r>
    </w:p>
    <w:p w:rsidR="00445F74" w:rsidRPr="00D866DF" w:rsidRDefault="00445F74" w:rsidP="00D866DF">
      <w:pPr>
        <w:spacing w:after="120" w:line="240" w:lineRule="auto"/>
        <w:jc w:val="center"/>
        <w:rPr>
          <w:rFonts w:asciiTheme="majorHAnsi" w:hAnsiTheme="majorHAnsi"/>
          <w:b/>
        </w:rPr>
      </w:pPr>
    </w:p>
    <w:p w:rsidR="00D866DF" w:rsidRPr="00D866DF" w:rsidRDefault="00D866DF" w:rsidP="00D866DF">
      <w:pPr>
        <w:spacing w:after="120" w:line="240" w:lineRule="auto"/>
        <w:jc w:val="both"/>
        <w:rPr>
          <w:rFonts w:asciiTheme="majorHAnsi" w:hAnsiTheme="majorHAnsi"/>
        </w:rPr>
      </w:pPr>
      <w:r w:rsidRPr="00D866DF">
        <w:rPr>
          <w:rFonts w:asciiTheme="majorHAnsi" w:hAnsiTheme="majorHAnsi"/>
        </w:rPr>
        <w:t xml:space="preserve">Prestižní mezinárodní </w:t>
      </w:r>
      <w:r w:rsidRPr="00D866DF">
        <w:rPr>
          <w:rFonts w:asciiTheme="majorHAnsi" w:hAnsiTheme="majorHAnsi"/>
          <w:b/>
        </w:rPr>
        <w:t xml:space="preserve">soutěžní výstava skla Stanislav Libenský </w:t>
      </w:r>
      <w:proofErr w:type="spellStart"/>
      <w:r w:rsidRPr="00D866DF">
        <w:rPr>
          <w:rFonts w:asciiTheme="majorHAnsi" w:hAnsiTheme="majorHAnsi"/>
          <w:b/>
        </w:rPr>
        <w:t>Award</w:t>
      </w:r>
      <w:proofErr w:type="spellEnd"/>
      <w:r w:rsidRPr="00D866DF">
        <w:rPr>
          <w:rFonts w:asciiTheme="majorHAnsi" w:hAnsiTheme="majorHAnsi"/>
        </w:rPr>
        <w:t xml:space="preserve"> vstupuje do osmého ročníku. Soutěž je určen</w:t>
      </w:r>
      <w:r w:rsidR="00DE5E9A">
        <w:rPr>
          <w:rFonts w:asciiTheme="majorHAnsi" w:hAnsiTheme="majorHAnsi"/>
        </w:rPr>
        <w:t>a</w:t>
      </w:r>
      <w:r w:rsidRPr="00D866DF">
        <w:rPr>
          <w:rFonts w:asciiTheme="majorHAnsi" w:hAnsiTheme="majorHAnsi"/>
        </w:rPr>
        <w:t xml:space="preserve"> mladým umělcům bakalářského nebo magisterského studia</w:t>
      </w:r>
      <w:r w:rsidR="00DE5E9A">
        <w:rPr>
          <w:rFonts w:asciiTheme="majorHAnsi" w:hAnsiTheme="majorHAnsi"/>
        </w:rPr>
        <w:t xml:space="preserve"> </w:t>
      </w:r>
      <w:r w:rsidR="00DE5E9A" w:rsidRPr="00D866DF">
        <w:rPr>
          <w:rFonts w:asciiTheme="majorHAnsi" w:hAnsiTheme="majorHAnsi"/>
        </w:rPr>
        <w:t>z celého světa</w:t>
      </w:r>
      <w:r w:rsidRPr="00D866DF">
        <w:rPr>
          <w:rFonts w:asciiTheme="majorHAnsi" w:hAnsiTheme="majorHAnsi"/>
        </w:rPr>
        <w:t>, kteří ve své závěrečné práci pracovali se sklem.</w:t>
      </w:r>
    </w:p>
    <w:p w:rsidR="00DE5E9A" w:rsidRPr="00D866DF" w:rsidRDefault="00D866DF" w:rsidP="00D866DF">
      <w:pPr>
        <w:spacing w:after="120" w:line="240" w:lineRule="auto"/>
        <w:jc w:val="both"/>
        <w:rPr>
          <w:rFonts w:asciiTheme="majorHAnsi" w:hAnsiTheme="majorHAnsi"/>
        </w:rPr>
      </w:pPr>
      <w:r w:rsidRPr="00D866DF">
        <w:rPr>
          <w:rFonts w:asciiTheme="majorHAnsi" w:hAnsiTheme="majorHAnsi"/>
        </w:rPr>
        <w:t xml:space="preserve">Věhlas a renomé soutěže rok od roku stoupají, stejně jako zájem účastníků a odborné i laické veřejnosti. Jak už bývá zvykem, i letošní ročník přinesl rekordní počet přihlášek. Do soutěže se přihlásili mladí umělci nejen z Evropy, ale taky </w:t>
      </w:r>
      <w:r>
        <w:rPr>
          <w:rFonts w:asciiTheme="majorHAnsi" w:hAnsiTheme="majorHAnsi"/>
        </w:rPr>
        <w:t xml:space="preserve">dalších zemí, jako </w:t>
      </w:r>
      <w:r w:rsidR="00DE5E9A">
        <w:rPr>
          <w:rFonts w:asciiTheme="majorHAnsi" w:hAnsiTheme="majorHAnsi"/>
        </w:rPr>
        <w:t xml:space="preserve">je </w:t>
      </w:r>
      <w:r>
        <w:rPr>
          <w:rFonts w:asciiTheme="majorHAnsi" w:hAnsiTheme="majorHAnsi"/>
        </w:rPr>
        <w:t>např. Amerika</w:t>
      </w:r>
      <w:r w:rsidRPr="00D866DF">
        <w:rPr>
          <w:rFonts w:asciiTheme="majorHAnsi" w:hAnsiTheme="majorHAnsi"/>
        </w:rPr>
        <w:t>, Izra</w:t>
      </w:r>
      <w:r>
        <w:rPr>
          <w:rFonts w:asciiTheme="majorHAnsi" w:hAnsiTheme="majorHAnsi"/>
        </w:rPr>
        <w:t>el, Čína nebo Guatemala.</w:t>
      </w:r>
    </w:p>
    <w:p w:rsidR="00D866DF" w:rsidRPr="00D866DF" w:rsidRDefault="00D866DF" w:rsidP="00D866DF">
      <w:pPr>
        <w:spacing w:after="120" w:line="240" w:lineRule="auto"/>
        <w:jc w:val="both"/>
        <w:rPr>
          <w:rFonts w:asciiTheme="majorHAnsi" w:hAnsiTheme="majorHAnsi"/>
          <w:b/>
        </w:rPr>
      </w:pPr>
      <w:r w:rsidRPr="00445F74">
        <w:rPr>
          <w:rFonts w:asciiTheme="majorHAnsi" w:hAnsiTheme="majorHAnsi"/>
          <w:b/>
        </w:rPr>
        <w:t>Mezinárodní porota</w:t>
      </w:r>
      <w:r w:rsidRPr="00D866DF">
        <w:rPr>
          <w:rFonts w:asciiTheme="majorHAnsi" w:hAnsiTheme="majorHAnsi"/>
        </w:rPr>
        <w:t xml:space="preserve">, složená z respektovaných odborníků a sklářských výtvarníků, vybrala v prvním kole soutěže </w:t>
      </w:r>
      <w:r w:rsidRPr="00D866DF">
        <w:rPr>
          <w:rFonts w:asciiTheme="majorHAnsi" w:hAnsiTheme="majorHAnsi"/>
          <w:b/>
        </w:rPr>
        <w:t>3</w:t>
      </w:r>
      <w:r w:rsidR="005B7F32">
        <w:rPr>
          <w:rFonts w:asciiTheme="majorHAnsi" w:hAnsiTheme="majorHAnsi"/>
          <w:b/>
        </w:rPr>
        <w:t>8</w:t>
      </w:r>
      <w:r w:rsidRPr="00D866DF">
        <w:rPr>
          <w:rFonts w:asciiTheme="majorHAnsi" w:hAnsiTheme="majorHAnsi"/>
          <w:b/>
        </w:rPr>
        <w:t xml:space="preserve"> postupujících účastníků</w:t>
      </w:r>
      <w:r w:rsidRPr="00D866DF">
        <w:rPr>
          <w:rFonts w:asciiTheme="majorHAnsi" w:hAnsiTheme="majorHAnsi"/>
        </w:rPr>
        <w:t xml:space="preserve">, kteří pocházejí </w:t>
      </w:r>
      <w:proofErr w:type="gramStart"/>
      <w:r w:rsidR="00DE5E9A" w:rsidRPr="00D866DF">
        <w:rPr>
          <w:rFonts w:asciiTheme="majorHAnsi" w:hAnsiTheme="majorHAnsi"/>
          <w:b/>
        </w:rPr>
        <w:t>z</w:t>
      </w:r>
      <w:r w:rsidR="00DE5E9A">
        <w:rPr>
          <w:rFonts w:asciiTheme="majorHAnsi" w:hAnsiTheme="majorHAnsi"/>
          <w:b/>
        </w:rPr>
        <w:t>e</w:t>
      </w:r>
      <w:proofErr w:type="gramEnd"/>
      <w:r w:rsidRPr="00D866DF">
        <w:rPr>
          <w:rFonts w:asciiTheme="majorHAnsi" w:hAnsiTheme="majorHAnsi"/>
          <w:b/>
        </w:rPr>
        <w:t xml:space="preserve"> </w:t>
      </w:r>
      <w:r w:rsidR="00372BA6">
        <w:rPr>
          <w:rFonts w:asciiTheme="majorHAnsi" w:hAnsiTheme="majorHAnsi"/>
          <w:b/>
        </w:rPr>
        <w:t>20</w:t>
      </w:r>
      <w:r w:rsidRPr="00D866DF">
        <w:rPr>
          <w:rFonts w:asciiTheme="majorHAnsi" w:hAnsiTheme="majorHAnsi"/>
          <w:b/>
        </w:rPr>
        <w:t xml:space="preserve"> zemí z celého světa</w:t>
      </w:r>
      <w:r w:rsidRPr="00D866DF">
        <w:rPr>
          <w:rFonts w:asciiTheme="majorHAnsi" w:hAnsiTheme="majorHAnsi"/>
        </w:rPr>
        <w:t xml:space="preserve">. </w:t>
      </w:r>
      <w:r w:rsidR="009E7222">
        <w:rPr>
          <w:rFonts w:asciiTheme="majorHAnsi" w:hAnsiTheme="majorHAnsi"/>
        </w:rPr>
        <w:t xml:space="preserve">Díla těchto vybraných účastníků budou prezentována na podzimní výstavě </w:t>
      </w:r>
      <w:r w:rsidRPr="00D866DF">
        <w:rPr>
          <w:rFonts w:asciiTheme="majorHAnsi" w:hAnsiTheme="majorHAnsi"/>
          <w:b/>
        </w:rPr>
        <w:t xml:space="preserve">v </w:t>
      </w:r>
      <w:r w:rsidR="009E7222">
        <w:rPr>
          <w:rFonts w:asciiTheme="majorHAnsi" w:hAnsiTheme="majorHAnsi"/>
          <w:b/>
        </w:rPr>
        <w:t> Centru současného umění DOX</w:t>
      </w:r>
      <w:r w:rsidRPr="00D866DF">
        <w:rPr>
          <w:rFonts w:asciiTheme="majorHAnsi" w:hAnsiTheme="majorHAnsi"/>
          <w:b/>
        </w:rPr>
        <w:t xml:space="preserve"> od 15. 9. do 14.</w:t>
      </w:r>
      <w:r w:rsidR="009E7222">
        <w:rPr>
          <w:rFonts w:asciiTheme="majorHAnsi" w:hAnsiTheme="majorHAnsi"/>
          <w:b/>
        </w:rPr>
        <w:t xml:space="preserve"> </w:t>
      </w:r>
      <w:r w:rsidRPr="00D866DF">
        <w:rPr>
          <w:rFonts w:asciiTheme="majorHAnsi" w:hAnsiTheme="majorHAnsi"/>
          <w:b/>
        </w:rPr>
        <w:t>11.</w:t>
      </w:r>
      <w:r w:rsidR="009E7222">
        <w:rPr>
          <w:rFonts w:asciiTheme="majorHAnsi" w:hAnsiTheme="majorHAnsi"/>
          <w:b/>
        </w:rPr>
        <w:t xml:space="preserve"> </w:t>
      </w:r>
      <w:r w:rsidRPr="00D866DF">
        <w:rPr>
          <w:rFonts w:asciiTheme="majorHAnsi" w:hAnsiTheme="majorHAnsi"/>
          <w:b/>
        </w:rPr>
        <w:t xml:space="preserve">2016. </w:t>
      </w:r>
    </w:p>
    <w:p w:rsidR="00D866DF" w:rsidRDefault="00D866DF" w:rsidP="00D866DF">
      <w:pPr>
        <w:pStyle w:val="Standard"/>
        <w:jc w:val="both"/>
        <w:rPr>
          <w:rFonts w:asciiTheme="majorHAnsi" w:hAnsiTheme="majorHAnsi"/>
          <w:sz w:val="22"/>
          <w:szCs w:val="22"/>
        </w:rPr>
      </w:pPr>
      <w:r>
        <w:rPr>
          <w:rFonts w:asciiTheme="majorHAnsi" w:hAnsiTheme="majorHAnsi"/>
          <w:kern w:val="0"/>
          <w:sz w:val="22"/>
          <w:szCs w:val="22"/>
        </w:rPr>
        <w:t xml:space="preserve">V porotě </w:t>
      </w:r>
      <w:r w:rsidRPr="00D866DF">
        <w:rPr>
          <w:rFonts w:asciiTheme="majorHAnsi" w:hAnsiTheme="majorHAnsi"/>
          <w:kern w:val="0"/>
          <w:sz w:val="22"/>
          <w:szCs w:val="22"/>
        </w:rPr>
        <w:t xml:space="preserve">letos </w:t>
      </w:r>
      <w:r w:rsidR="009E7222">
        <w:rPr>
          <w:rFonts w:asciiTheme="majorHAnsi" w:hAnsiTheme="majorHAnsi"/>
          <w:kern w:val="0"/>
          <w:sz w:val="22"/>
          <w:szCs w:val="22"/>
        </w:rPr>
        <w:t>zasedají</w:t>
      </w:r>
      <w:r w:rsidR="009E7222" w:rsidRPr="00D866DF">
        <w:rPr>
          <w:rFonts w:asciiTheme="majorHAnsi" w:hAnsiTheme="majorHAnsi"/>
          <w:kern w:val="0"/>
          <w:sz w:val="22"/>
          <w:szCs w:val="22"/>
        </w:rPr>
        <w:t xml:space="preserve"> </w:t>
      </w:r>
      <w:r w:rsidRPr="00D866DF">
        <w:rPr>
          <w:rFonts w:asciiTheme="majorHAnsi" w:hAnsiTheme="majorHAnsi"/>
          <w:kern w:val="0"/>
          <w:sz w:val="22"/>
          <w:szCs w:val="22"/>
        </w:rPr>
        <w:t xml:space="preserve">významní odborníci z oboru skla, jako je </w:t>
      </w:r>
      <w:r w:rsidR="009E7222" w:rsidRPr="00372BA6">
        <w:rPr>
          <w:rFonts w:asciiTheme="majorHAnsi" w:hAnsiTheme="majorHAnsi"/>
          <w:b/>
          <w:kern w:val="0"/>
          <w:sz w:val="22"/>
          <w:szCs w:val="22"/>
        </w:rPr>
        <w:t>Helena Koenigsmarková</w:t>
      </w:r>
      <w:r w:rsidR="009E7222">
        <w:rPr>
          <w:rFonts w:asciiTheme="majorHAnsi" w:hAnsiTheme="majorHAnsi"/>
          <w:kern w:val="0"/>
          <w:sz w:val="22"/>
          <w:szCs w:val="22"/>
        </w:rPr>
        <w:t xml:space="preserve">, </w:t>
      </w:r>
      <w:r w:rsidRPr="00D866DF">
        <w:rPr>
          <w:rFonts w:asciiTheme="majorHAnsi" w:hAnsiTheme="majorHAnsi"/>
          <w:kern w:val="0"/>
          <w:sz w:val="22"/>
          <w:szCs w:val="22"/>
        </w:rPr>
        <w:t xml:space="preserve">ředitelka Uměleckoprůmyslového musea v Praze, </w:t>
      </w:r>
      <w:r w:rsidRPr="00372BA6">
        <w:rPr>
          <w:rFonts w:asciiTheme="majorHAnsi" w:hAnsiTheme="majorHAnsi"/>
          <w:b/>
          <w:kern w:val="0"/>
          <w:sz w:val="22"/>
          <w:szCs w:val="22"/>
        </w:rPr>
        <w:t>Maja Heuer</w:t>
      </w:r>
      <w:r w:rsidRPr="00D866DF">
        <w:rPr>
          <w:rFonts w:asciiTheme="majorHAnsi" w:hAnsiTheme="majorHAnsi"/>
          <w:kern w:val="0"/>
          <w:sz w:val="22"/>
          <w:szCs w:val="22"/>
        </w:rPr>
        <w:t xml:space="preserve">, zakladatelka a ředitelka švédského sklářského centra The Glass Factory, </w:t>
      </w:r>
      <w:r w:rsidRPr="00372BA6">
        <w:rPr>
          <w:rFonts w:asciiTheme="majorHAnsi" w:hAnsiTheme="majorHAnsi"/>
          <w:b/>
          <w:kern w:val="0"/>
          <w:sz w:val="22"/>
          <w:szCs w:val="22"/>
        </w:rPr>
        <w:t>Erika Tada</w:t>
      </w:r>
      <w:r w:rsidRPr="00D866DF">
        <w:rPr>
          <w:rFonts w:asciiTheme="majorHAnsi" w:hAnsiTheme="majorHAnsi"/>
          <w:kern w:val="0"/>
          <w:sz w:val="22"/>
          <w:szCs w:val="22"/>
        </w:rPr>
        <w:t xml:space="preserve">, japonská sklářka a pedagožka působící ve Spojených státech a v Japonsku, </w:t>
      </w:r>
      <w:r w:rsidRPr="00372BA6">
        <w:rPr>
          <w:rFonts w:asciiTheme="majorHAnsi" w:hAnsiTheme="majorHAnsi"/>
          <w:b/>
          <w:kern w:val="0"/>
          <w:sz w:val="22"/>
          <w:szCs w:val="22"/>
        </w:rPr>
        <w:t>Charlie Parriott</w:t>
      </w:r>
      <w:r w:rsidRPr="00D866DF">
        <w:rPr>
          <w:rFonts w:asciiTheme="majorHAnsi" w:hAnsiTheme="majorHAnsi"/>
          <w:kern w:val="0"/>
          <w:sz w:val="22"/>
          <w:szCs w:val="22"/>
        </w:rPr>
        <w:t>, americký sklářský umělec věnující se</w:t>
      </w:r>
      <w:r>
        <w:rPr>
          <w:rFonts w:asciiTheme="majorHAnsi" w:hAnsiTheme="majorHAnsi"/>
          <w:kern w:val="0"/>
          <w:sz w:val="22"/>
          <w:szCs w:val="22"/>
        </w:rPr>
        <w:t xml:space="preserve"> </w:t>
      </w:r>
      <w:r w:rsidRPr="00D866DF">
        <w:rPr>
          <w:rFonts w:asciiTheme="majorHAnsi" w:hAnsiTheme="majorHAnsi"/>
          <w:kern w:val="0"/>
          <w:sz w:val="22"/>
          <w:szCs w:val="22"/>
        </w:rPr>
        <w:t>od r. 1972 vlastní i komerční tvorbě</w:t>
      </w:r>
      <w:r w:rsidR="00DE5E9A">
        <w:rPr>
          <w:rFonts w:asciiTheme="majorHAnsi" w:hAnsiTheme="majorHAnsi"/>
          <w:kern w:val="0"/>
          <w:sz w:val="22"/>
          <w:szCs w:val="22"/>
        </w:rPr>
        <w:t>,</w:t>
      </w:r>
      <w:r>
        <w:rPr>
          <w:rFonts w:asciiTheme="majorHAnsi" w:hAnsiTheme="majorHAnsi"/>
          <w:kern w:val="0"/>
          <w:sz w:val="22"/>
          <w:szCs w:val="22"/>
        </w:rPr>
        <w:t xml:space="preserve"> a</w:t>
      </w:r>
      <w:r w:rsidRPr="00D866DF">
        <w:rPr>
          <w:rFonts w:asciiTheme="majorHAnsi" w:hAnsiTheme="majorHAnsi"/>
          <w:kern w:val="0"/>
          <w:sz w:val="22"/>
          <w:szCs w:val="22"/>
        </w:rPr>
        <w:t xml:space="preserve"> </w:t>
      </w:r>
      <w:r w:rsidRPr="00372BA6">
        <w:rPr>
          <w:rFonts w:asciiTheme="majorHAnsi" w:hAnsiTheme="majorHAnsi"/>
          <w:b/>
          <w:kern w:val="0"/>
          <w:sz w:val="22"/>
          <w:szCs w:val="22"/>
        </w:rPr>
        <w:t>Petr Nový</w:t>
      </w:r>
      <w:r w:rsidRPr="00D866DF">
        <w:rPr>
          <w:rFonts w:asciiTheme="majorHAnsi" w:hAnsiTheme="majorHAnsi"/>
          <w:kern w:val="0"/>
          <w:sz w:val="22"/>
          <w:szCs w:val="22"/>
        </w:rPr>
        <w:t xml:space="preserve">, hlavní kurátor Muzea skla a bižuterie v Jablonci nad Nisou. Odborným garantem </w:t>
      </w:r>
      <w:r w:rsidR="009E7222">
        <w:rPr>
          <w:rFonts w:asciiTheme="majorHAnsi" w:hAnsiTheme="majorHAnsi"/>
          <w:kern w:val="0"/>
          <w:sz w:val="22"/>
          <w:szCs w:val="22"/>
        </w:rPr>
        <w:t xml:space="preserve">projektu </w:t>
      </w:r>
      <w:r w:rsidRPr="00D866DF">
        <w:rPr>
          <w:rFonts w:asciiTheme="majorHAnsi" w:hAnsiTheme="majorHAnsi"/>
          <w:kern w:val="0"/>
          <w:sz w:val="22"/>
          <w:szCs w:val="22"/>
        </w:rPr>
        <w:t xml:space="preserve">je </w:t>
      </w:r>
      <w:r w:rsidRPr="00372BA6">
        <w:rPr>
          <w:rFonts w:asciiTheme="majorHAnsi" w:hAnsiTheme="majorHAnsi"/>
          <w:b/>
          <w:kern w:val="0"/>
          <w:sz w:val="22"/>
          <w:szCs w:val="22"/>
        </w:rPr>
        <w:t>Milan Hlaveš</w:t>
      </w:r>
      <w:r w:rsidRPr="00D866DF">
        <w:rPr>
          <w:rFonts w:asciiTheme="majorHAnsi" w:hAnsiTheme="majorHAnsi"/>
          <w:kern w:val="0"/>
          <w:sz w:val="22"/>
          <w:szCs w:val="22"/>
        </w:rPr>
        <w:t xml:space="preserve">, </w:t>
      </w:r>
      <w:r w:rsidRPr="00D866DF">
        <w:rPr>
          <w:rFonts w:asciiTheme="majorHAnsi" w:hAnsiTheme="majorHAnsi"/>
          <w:sz w:val="22"/>
          <w:szCs w:val="22"/>
        </w:rPr>
        <w:t xml:space="preserve">vedoucí sbírky skla, </w:t>
      </w:r>
      <w:r w:rsidRPr="00D866DF">
        <w:rPr>
          <w:rFonts w:asciiTheme="majorHAnsi" w:eastAsia="Times New Roman" w:hAnsiTheme="majorHAnsi"/>
          <w:color w:val="222222"/>
          <w:sz w:val="22"/>
          <w:szCs w:val="22"/>
        </w:rPr>
        <w:t xml:space="preserve">keramiky a porcelánu </w:t>
      </w:r>
      <w:r w:rsidRPr="00D866DF">
        <w:rPr>
          <w:rFonts w:asciiTheme="majorHAnsi" w:hAnsiTheme="majorHAnsi"/>
          <w:sz w:val="22"/>
          <w:szCs w:val="22"/>
        </w:rPr>
        <w:t xml:space="preserve">v UPM. </w:t>
      </w:r>
    </w:p>
    <w:p w:rsidR="009E7222" w:rsidRPr="00D866DF" w:rsidRDefault="009E7222" w:rsidP="00D866DF">
      <w:pPr>
        <w:pStyle w:val="Standard"/>
        <w:jc w:val="both"/>
        <w:rPr>
          <w:rFonts w:asciiTheme="majorHAnsi" w:hAnsiTheme="majorHAnsi"/>
          <w:kern w:val="0"/>
          <w:sz w:val="22"/>
          <w:szCs w:val="22"/>
        </w:rPr>
      </w:pPr>
    </w:p>
    <w:p w:rsidR="00D866DF" w:rsidRPr="00D866DF" w:rsidRDefault="00D866DF" w:rsidP="00D866DF">
      <w:pPr>
        <w:spacing w:after="120" w:line="240" w:lineRule="auto"/>
        <w:jc w:val="both"/>
        <w:rPr>
          <w:rFonts w:asciiTheme="majorHAnsi" w:hAnsiTheme="majorHAnsi"/>
        </w:rPr>
      </w:pPr>
      <w:r w:rsidRPr="00D866DF">
        <w:rPr>
          <w:rFonts w:asciiTheme="majorHAnsi" w:hAnsiTheme="majorHAnsi"/>
        </w:rPr>
        <w:t>Hlavní cenou pro vítěze je třítýdenní pobyt ve sklářské škole Pilchuck Glass School v USA.</w:t>
      </w:r>
    </w:p>
    <w:p w:rsidR="00D866DF" w:rsidRPr="00D866DF" w:rsidRDefault="00D866DF" w:rsidP="00D866DF">
      <w:pPr>
        <w:spacing w:after="120" w:line="240" w:lineRule="auto"/>
        <w:jc w:val="both"/>
        <w:rPr>
          <w:rFonts w:asciiTheme="majorHAnsi" w:hAnsiTheme="majorHAnsi"/>
        </w:rPr>
      </w:pPr>
      <w:r w:rsidRPr="00D866DF">
        <w:rPr>
          <w:rFonts w:asciiTheme="majorHAnsi" w:hAnsiTheme="majorHAnsi"/>
        </w:rPr>
        <w:t>„</w:t>
      </w:r>
      <w:r w:rsidRPr="00D866DF">
        <w:rPr>
          <w:rFonts w:asciiTheme="majorHAnsi" w:hAnsiTheme="majorHAnsi"/>
          <w:i/>
        </w:rPr>
        <w:t>Vybraná díla představí širokou škálu možností práce se sklem. Návštěvníci se mohou těšit na přehlídku děl zahrnující šperky, designové kousky, tradiční řemeslné práce, ale také konceptuální objekty využívající různá média spadající spíše do volného umění</w:t>
      </w:r>
      <w:r>
        <w:rPr>
          <w:rFonts w:asciiTheme="majorHAnsi" w:hAnsiTheme="majorHAnsi"/>
          <w:i/>
        </w:rPr>
        <w:t xml:space="preserve"> a video </w:t>
      </w:r>
      <w:proofErr w:type="spellStart"/>
      <w:r>
        <w:rPr>
          <w:rFonts w:asciiTheme="majorHAnsi" w:hAnsiTheme="majorHAnsi"/>
          <w:i/>
        </w:rPr>
        <w:t>artu</w:t>
      </w:r>
      <w:proofErr w:type="spellEnd"/>
      <w:r w:rsidR="00DE5E9A">
        <w:rPr>
          <w:rFonts w:asciiTheme="majorHAnsi" w:hAnsiTheme="majorHAnsi"/>
          <w:i/>
        </w:rPr>
        <w:t>,</w:t>
      </w:r>
      <w:r w:rsidRPr="00D866DF">
        <w:rPr>
          <w:rFonts w:asciiTheme="majorHAnsi" w:hAnsiTheme="majorHAnsi"/>
        </w:rPr>
        <w:t xml:space="preserve">“ </w:t>
      </w:r>
      <w:r>
        <w:rPr>
          <w:rFonts w:asciiTheme="majorHAnsi" w:hAnsiTheme="majorHAnsi"/>
        </w:rPr>
        <w:t>konstatuje</w:t>
      </w:r>
      <w:r w:rsidRPr="00D866DF">
        <w:rPr>
          <w:rFonts w:asciiTheme="majorHAnsi" w:hAnsiTheme="majorHAnsi"/>
        </w:rPr>
        <w:t xml:space="preserve"> </w:t>
      </w:r>
      <w:r w:rsidRPr="00D866DF">
        <w:rPr>
          <w:rFonts w:asciiTheme="majorHAnsi" w:hAnsiTheme="majorHAnsi"/>
          <w:b/>
        </w:rPr>
        <w:t>Kateřina Čapková</w:t>
      </w:r>
      <w:r w:rsidRPr="00D866DF">
        <w:rPr>
          <w:rFonts w:asciiTheme="majorHAnsi" w:hAnsiTheme="majorHAnsi"/>
        </w:rPr>
        <w:t>, ředitelka Pražské galerie českého skla, hlavního organizátora a iniciátora soutěže.</w:t>
      </w:r>
    </w:p>
    <w:p w:rsidR="00D866DF" w:rsidRPr="00D866DF" w:rsidRDefault="00D866DF" w:rsidP="00D866DF">
      <w:pPr>
        <w:spacing w:after="120" w:line="240" w:lineRule="auto"/>
        <w:jc w:val="both"/>
        <w:rPr>
          <w:rFonts w:asciiTheme="majorHAnsi" w:hAnsiTheme="majorHAnsi"/>
        </w:rPr>
      </w:pPr>
      <w:r w:rsidRPr="00D866DF">
        <w:rPr>
          <w:rFonts w:asciiTheme="majorHAnsi" w:hAnsiTheme="majorHAnsi"/>
        </w:rPr>
        <w:t>Stanislav Libenský Award je v mnoha ohledech unikátní událostí. Pro studenty je impulsem k setkávání a vzájemné inspiraci, příležitostí porovnávat různé přístupy, způsoby práce</w:t>
      </w:r>
      <w:r w:rsidR="00DE5E9A">
        <w:rPr>
          <w:rFonts w:asciiTheme="majorHAnsi" w:hAnsiTheme="majorHAnsi"/>
        </w:rPr>
        <w:t xml:space="preserve">, </w:t>
      </w:r>
      <w:r w:rsidRPr="00D866DF">
        <w:rPr>
          <w:rFonts w:asciiTheme="majorHAnsi" w:hAnsiTheme="majorHAnsi"/>
        </w:rPr>
        <w:t xml:space="preserve">a především prezentovat svou tvorbu mezinárodnímu publiku. </w:t>
      </w:r>
      <w:r w:rsidRPr="00D866DF">
        <w:rPr>
          <w:rFonts w:asciiTheme="majorHAnsi" w:hAnsiTheme="majorHAnsi"/>
          <w:b/>
        </w:rPr>
        <w:t>Veřejnosti nabízí možnost seznámit se na jednom místě s tvorbou nejmladší generace sklářských výtvarníků z celého světa</w:t>
      </w:r>
      <w:r w:rsidR="00DE5E9A">
        <w:rPr>
          <w:rFonts w:asciiTheme="majorHAnsi" w:hAnsiTheme="majorHAnsi"/>
          <w:b/>
        </w:rPr>
        <w:t>,</w:t>
      </w:r>
      <w:r w:rsidRPr="00D866DF">
        <w:rPr>
          <w:rFonts w:asciiTheme="majorHAnsi" w:hAnsiTheme="majorHAnsi"/>
        </w:rPr>
        <w:t xml:space="preserve"> a nahlédnout tak do budoucnosti oboru, který má v Čechách dlouhou tradici. </w:t>
      </w:r>
    </w:p>
    <w:p w:rsidR="00D866DF" w:rsidRPr="00D866DF" w:rsidRDefault="00D866DF" w:rsidP="00D866DF">
      <w:pPr>
        <w:spacing w:after="120" w:line="240" w:lineRule="auto"/>
        <w:jc w:val="both"/>
        <w:rPr>
          <w:rFonts w:asciiTheme="majorHAnsi" w:hAnsiTheme="majorHAnsi"/>
        </w:rPr>
      </w:pPr>
      <w:r w:rsidRPr="00D866DF">
        <w:rPr>
          <w:rFonts w:asciiTheme="majorHAnsi" w:hAnsiTheme="majorHAnsi"/>
        </w:rPr>
        <w:t xml:space="preserve">Soutěž Stanislav Libenský Award je poctou významnému českému sklářskému výtvarníkovi. Díla Stanislava Libenského, vytvořená ve spolupráci s Jaroslavou Brychtovou, jsou vystavena v muzeích a galeriích po celém světě. </w:t>
      </w:r>
      <w:r w:rsidRPr="00D866DF">
        <w:rPr>
          <w:rFonts w:asciiTheme="majorHAnsi" w:hAnsiTheme="majorHAnsi"/>
          <w:b/>
        </w:rPr>
        <w:t xml:space="preserve">Stanislav Libenský </w:t>
      </w:r>
      <w:r w:rsidRPr="00D866DF">
        <w:rPr>
          <w:rFonts w:asciiTheme="majorHAnsi" w:hAnsiTheme="majorHAnsi"/>
        </w:rPr>
        <w:t>byl nejen uznávaným umělcem, ale také pedagogem, vyučoval na Vysoké škole uměleckoprůmyslové v Praze a vedl Střední uměleckoprůmyslovou školu sklářskou v Železném Brodě, kde také trvale žil a tvořil.</w:t>
      </w:r>
    </w:p>
    <w:p w:rsidR="00D866DF" w:rsidRPr="00D866DF" w:rsidRDefault="00D866DF" w:rsidP="00D866DF">
      <w:pPr>
        <w:spacing w:after="120" w:line="240" w:lineRule="auto"/>
        <w:jc w:val="both"/>
        <w:rPr>
          <w:rFonts w:asciiTheme="majorHAnsi" w:hAnsiTheme="majorHAnsi"/>
        </w:rPr>
      </w:pPr>
      <w:r>
        <w:rPr>
          <w:rFonts w:asciiTheme="majorHAnsi" w:hAnsiTheme="majorHAnsi"/>
        </w:rPr>
        <w:t xml:space="preserve">Více informací na </w:t>
      </w:r>
      <w:hyperlink r:id="rId5" w:history="1">
        <w:r w:rsidRPr="000C25C0">
          <w:rPr>
            <w:rStyle w:val="Hypertextovodkaz"/>
            <w:rFonts w:asciiTheme="majorHAnsi" w:hAnsiTheme="majorHAnsi"/>
          </w:rPr>
          <w:t>www.libenskyaward.com</w:t>
        </w:r>
      </w:hyperlink>
      <w:r>
        <w:rPr>
          <w:rFonts w:asciiTheme="majorHAnsi" w:hAnsiTheme="majorHAnsi"/>
        </w:rPr>
        <w:t xml:space="preserve"> </w:t>
      </w:r>
      <w:r w:rsidRPr="00D866DF">
        <w:rPr>
          <w:rFonts w:asciiTheme="majorHAnsi" w:hAnsiTheme="majorHAnsi"/>
        </w:rPr>
        <w:t xml:space="preserve"> a </w:t>
      </w:r>
      <w:hyperlink r:id="rId6" w:history="1">
        <w:r w:rsidRPr="000C25C0">
          <w:rPr>
            <w:rStyle w:val="Hypertextovodkaz"/>
            <w:rFonts w:asciiTheme="majorHAnsi" w:hAnsiTheme="majorHAnsi"/>
          </w:rPr>
          <w:t>www.facebook.com/StanislavLibenskyAward</w:t>
        </w:r>
      </w:hyperlink>
      <w:r>
        <w:rPr>
          <w:rFonts w:asciiTheme="majorHAnsi" w:hAnsiTheme="majorHAnsi"/>
        </w:rPr>
        <w:t xml:space="preserve"> </w:t>
      </w:r>
    </w:p>
    <w:p w:rsidR="00D866DF" w:rsidRPr="00D866DF" w:rsidRDefault="00D866DF" w:rsidP="00D866DF">
      <w:pPr>
        <w:spacing w:after="120" w:line="240" w:lineRule="auto"/>
        <w:jc w:val="both"/>
        <w:rPr>
          <w:rFonts w:asciiTheme="majorHAnsi" w:hAnsiTheme="majorHAnsi"/>
        </w:rPr>
      </w:pPr>
      <w:bookmarkStart w:id="0" w:name="_GoBack"/>
      <w:bookmarkEnd w:id="0"/>
    </w:p>
    <w:p w:rsidR="00D866DF" w:rsidRDefault="00D866DF" w:rsidP="00D866DF">
      <w:pPr>
        <w:pStyle w:val="western"/>
        <w:keepNext/>
        <w:shd w:val="clear" w:color="auto" w:fill="C0C0C0"/>
        <w:jc w:val="center"/>
      </w:pPr>
      <w:r>
        <w:rPr>
          <w:rFonts w:ascii="Cambria" w:hAnsi="Cambria" w:cs="Verdana"/>
          <w:b/>
          <w:bCs/>
          <w:color w:val="FFFFFF"/>
          <w:sz w:val="21"/>
          <w:szCs w:val="21"/>
        </w:rPr>
        <w:t>KONTAKT</w:t>
      </w:r>
    </w:p>
    <w:p w:rsidR="00D866DF" w:rsidRDefault="00D866DF" w:rsidP="00D866DF">
      <w:pPr>
        <w:pStyle w:val="western"/>
        <w:spacing w:before="120"/>
        <w:jc w:val="both"/>
      </w:pPr>
      <w:r>
        <w:rPr>
          <w:rFonts w:ascii="Cambria" w:hAnsi="Cambria" w:cs="Verdana"/>
          <w:bCs/>
          <w:sz w:val="21"/>
          <w:szCs w:val="21"/>
        </w:rPr>
        <w:t>Pražská galerie českého skla:</w:t>
      </w:r>
    </w:p>
    <w:p w:rsidR="00D866DF" w:rsidRDefault="00D866DF" w:rsidP="00D866DF">
      <w:pPr>
        <w:pStyle w:val="western"/>
      </w:pPr>
      <w:r>
        <w:rPr>
          <w:rFonts w:ascii="Cambria" w:hAnsi="Cambria" w:cs="Verdana"/>
          <w:bCs/>
          <w:sz w:val="21"/>
          <w:szCs w:val="21"/>
        </w:rPr>
        <w:t xml:space="preserve">Jitka Kadlecová, </w:t>
      </w:r>
      <w:hyperlink r:id="rId7" w:history="1">
        <w:r w:rsidRPr="000C25C0">
          <w:rPr>
            <w:rStyle w:val="Hypertextovodkaz"/>
          </w:rPr>
          <w:t>info@praguegallery.com</w:t>
        </w:r>
      </w:hyperlink>
      <w:r>
        <w:rPr>
          <w:rFonts w:ascii="Cambria" w:hAnsi="Cambria" w:cs="Verdana"/>
          <w:bCs/>
          <w:sz w:val="21"/>
          <w:szCs w:val="21"/>
        </w:rPr>
        <w:t>, tel.: 728 746 708</w:t>
      </w:r>
    </w:p>
    <w:p w:rsidR="00D866DF" w:rsidRDefault="00D866DF" w:rsidP="00D866DF">
      <w:pPr>
        <w:pStyle w:val="western"/>
      </w:pPr>
      <w:r>
        <w:rPr>
          <w:rFonts w:ascii="Cambria" w:hAnsi="Cambria" w:cs="Verdana"/>
          <w:bCs/>
          <w:sz w:val="21"/>
          <w:szCs w:val="21"/>
        </w:rPr>
        <w:t xml:space="preserve">Bartoškova 26, </w:t>
      </w:r>
      <w:proofErr w:type="gramStart"/>
      <w:r>
        <w:rPr>
          <w:rFonts w:ascii="Cambria" w:hAnsi="Cambria" w:cs="Verdana"/>
          <w:bCs/>
          <w:sz w:val="21"/>
          <w:szCs w:val="21"/>
        </w:rPr>
        <w:t>Praha 4</w:t>
      </w:r>
      <w:r w:rsidR="00DE5E9A">
        <w:rPr>
          <w:rFonts w:ascii="Cambria" w:hAnsi="Cambria" w:cs="Verdana"/>
          <w:bCs/>
          <w:sz w:val="21"/>
          <w:szCs w:val="21"/>
        </w:rPr>
        <w:t>-</w:t>
      </w:r>
      <w:r>
        <w:rPr>
          <w:rFonts w:ascii="Cambria" w:hAnsi="Cambria" w:cs="Verdana"/>
          <w:bCs/>
          <w:sz w:val="21"/>
          <w:szCs w:val="21"/>
        </w:rPr>
        <w:t>Nusle</w:t>
      </w:r>
      <w:proofErr w:type="gramEnd"/>
    </w:p>
    <w:p w:rsidR="00D866DF" w:rsidRDefault="00D866DF" w:rsidP="00D866DF">
      <w:pPr>
        <w:pStyle w:val="Standard"/>
      </w:pPr>
    </w:p>
    <w:p w:rsidR="00021BD9" w:rsidRPr="00D866DF" w:rsidRDefault="00021BD9" w:rsidP="00D866DF">
      <w:pPr>
        <w:spacing w:after="120" w:line="240" w:lineRule="auto"/>
        <w:jc w:val="both"/>
        <w:rPr>
          <w:rFonts w:asciiTheme="majorHAnsi" w:hAnsiTheme="majorHAnsi"/>
        </w:rPr>
      </w:pPr>
    </w:p>
    <w:sectPr w:rsidR="00021BD9" w:rsidRPr="00D8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Netopilova">
    <w15:presenceInfo w15:providerId="AD" w15:userId="S-1-5-21-1918393251-1756075893-2658424325-13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DF"/>
    <w:rsid w:val="00021BD9"/>
    <w:rsid w:val="001F1A7A"/>
    <w:rsid w:val="00372BA6"/>
    <w:rsid w:val="003F61C8"/>
    <w:rsid w:val="00445F74"/>
    <w:rsid w:val="005B7F32"/>
    <w:rsid w:val="006E46DE"/>
    <w:rsid w:val="007671E0"/>
    <w:rsid w:val="007E427E"/>
    <w:rsid w:val="00933940"/>
    <w:rsid w:val="009E7222"/>
    <w:rsid w:val="00D866DF"/>
    <w:rsid w:val="00DE5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866D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Standard"/>
    <w:rsid w:val="00D866DF"/>
    <w:pPr>
      <w:textAlignment w:val="baseline"/>
    </w:pPr>
    <w:rPr>
      <w:rFonts w:eastAsia="Times New Roman" w:cs="Times New Roman"/>
      <w:lang w:bidi="ar-SA"/>
    </w:rPr>
  </w:style>
  <w:style w:type="character" w:styleId="Hypertextovodkaz">
    <w:name w:val="Hyperlink"/>
    <w:basedOn w:val="Standardnpsmoodstavce"/>
    <w:uiPriority w:val="99"/>
    <w:unhideWhenUsed/>
    <w:rsid w:val="00D866DF"/>
    <w:rPr>
      <w:color w:val="0000FF" w:themeColor="hyperlink"/>
      <w:u w:val="single"/>
    </w:rPr>
  </w:style>
  <w:style w:type="paragraph" w:styleId="Textbubliny">
    <w:name w:val="Balloon Text"/>
    <w:basedOn w:val="Normln"/>
    <w:link w:val="TextbublinyChar"/>
    <w:uiPriority w:val="99"/>
    <w:semiHidden/>
    <w:unhideWhenUsed/>
    <w:rsid w:val="009E72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866D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Standard"/>
    <w:rsid w:val="00D866DF"/>
    <w:pPr>
      <w:textAlignment w:val="baseline"/>
    </w:pPr>
    <w:rPr>
      <w:rFonts w:eastAsia="Times New Roman" w:cs="Times New Roman"/>
      <w:lang w:bidi="ar-SA"/>
    </w:rPr>
  </w:style>
  <w:style w:type="character" w:styleId="Hypertextovodkaz">
    <w:name w:val="Hyperlink"/>
    <w:basedOn w:val="Standardnpsmoodstavce"/>
    <w:uiPriority w:val="99"/>
    <w:unhideWhenUsed/>
    <w:rsid w:val="00D866DF"/>
    <w:rPr>
      <w:color w:val="0000FF" w:themeColor="hyperlink"/>
      <w:u w:val="single"/>
    </w:rPr>
  </w:style>
  <w:style w:type="paragraph" w:styleId="Textbubliny">
    <w:name w:val="Balloon Text"/>
    <w:basedOn w:val="Normln"/>
    <w:link w:val="TextbublinyChar"/>
    <w:uiPriority w:val="99"/>
    <w:semiHidden/>
    <w:unhideWhenUsed/>
    <w:rsid w:val="009E72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7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ague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tanislavLibenskyAward" TargetMode="External"/><Relationship Id="rId5" Type="http://schemas.openxmlformats.org/officeDocument/2006/relationships/hyperlink" Target="http://www.libenskyaward.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2795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KatCap</dc:creator>
  <cp:lastModifiedBy>KatCap</cp:lastModifiedBy>
  <cp:revision>2</cp:revision>
  <dcterms:created xsi:type="dcterms:W3CDTF">2016-07-24T18:28:00Z</dcterms:created>
  <dcterms:modified xsi:type="dcterms:W3CDTF">2016-07-24T18:28:00Z</dcterms:modified>
</cp:coreProperties>
</file>